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7AA0" w14:textId="47FEF716" w:rsidR="00737E25" w:rsidRDefault="003A7440" w:rsidP="00737E25">
      <w:pPr>
        <w:pStyle w:val="paragraph"/>
        <w:spacing w:before="0" w:beforeAutospacing="0" w:after="0" w:afterAutospacing="0"/>
        <w:ind w:left="1080"/>
        <w:textAlignment w:val="baseline"/>
        <w:rPr>
          <w:rFonts w:ascii="Calibri" w:hAnsi="Calibri" w:cs="Calibri"/>
          <w:i/>
          <w:iCs/>
          <w:sz w:val="52"/>
          <w:szCs w:val="52"/>
          <w:lang w:val="fr-FR"/>
        </w:rPr>
      </w:pPr>
      <w:r w:rsidRPr="000A28A7">
        <w:rPr>
          <w:rFonts w:ascii="Calibri" w:hAnsi="Calibri" w:cs="Calibri"/>
          <w:i/>
          <w:iCs/>
          <w:sz w:val="52"/>
          <w:szCs w:val="52"/>
          <w:lang w:val="fr-FR"/>
        </w:rPr>
        <w:t>PTO klas 1 vwo / 3 lesuren per week</w:t>
      </w:r>
    </w:p>
    <w:p w14:paraId="2AFDA829" w14:textId="77777777" w:rsidR="000A28A7" w:rsidRDefault="000A28A7" w:rsidP="00737E25">
      <w:pPr>
        <w:pStyle w:val="paragraph"/>
        <w:spacing w:before="0" w:beforeAutospacing="0" w:after="0" w:afterAutospacing="0"/>
        <w:ind w:left="1080"/>
        <w:textAlignment w:val="baseline"/>
        <w:rPr>
          <w:rFonts w:ascii="Calibri" w:hAnsi="Calibri" w:cs="Calibri"/>
          <w:i/>
          <w:iCs/>
          <w:sz w:val="52"/>
          <w:szCs w:val="52"/>
          <w:lang w:val="fr-FR"/>
        </w:rPr>
      </w:pPr>
    </w:p>
    <w:p w14:paraId="1DC0F0D4" w14:textId="77777777" w:rsidR="000A28A7" w:rsidRPr="000A28A7" w:rsidRDefault="000A28A7" w:rsidP="00737E25">
      <w:pPr>
        <w:pStyle w:val="paragraph"/>
        <w:spacing w:before="0" w:beforeAutospacing="0" w:after="0" w:afterAutospacing="0"/>
        <w:ind w:left="1080"/>
        <w:textAlignment w:val="baseline"/>
        <w:rPr>
          <w:rFonts w:ascii="Calibri" w:hAnsi="Calibri" w:cs="Calibri"/>
          <w:i/>
          <w:iCs/>
          <w:sz w:val="52"/>
          <w:szCs w:val="52"/>
          <w:lang w:val="fr-FR"/>
        </w:rPr>
      </w:pPr>
    </w:p>
    <w:tbl>
      <w:tblPr>
        <w:tblStyle w:val="Tabelraster"/>
        <w:tblW w:w="0" w:type="auto"/>
        <w:tblLook w:val="04A0" w:firstRow="1" w:lastRow="0" w:firstColumn="1" w:lastColumn="0" w:noHBand="0" w:noVBand="1"/>
      </w:tblPr>
      <w:tblGrid>
        <w:gridCol w:w="1173"/>
        <w:gridCol w:w="861"/>
        <w:gridCol w:w="2978"/>
        <w:gridCol w:w="1457"/>
        <w:gridCol w:w="1714"/>
        <w:gridCol w:w="4121"/>
        <w:gridCol w:w="1052"/>
      </w:tblGrid>
      <w:tr w:rsidR="003A7440" w:rsidRPr="00802FD1" w14:paraId="034F076A" w14:textId="77777777" w:rsidTr="02AC086D">
        <w:tc>
          <w:tcPr>
            <w:tcW w:w="977" w:type="dxa"/>
          </w:tcPr>
          <w:p w14:paraId="213B8B67" w14:textId="77777777" w:rsidR="003A7440" w:rsidRPr="00802FD1" w:rsidRDefault="003A7440" w:rsidP="00D803D4">
            <w:pPr>
              <w:rPr>
                <w:rFonts w:ascii="Arial" w:hAnsi="Arial" w:cs="Arial"/>
                <w:b/>
                <w:sz w:val="20"/>
                <w:szCs w:val="20"/>
              </w:rPr>
            </w:pPr>
            <w:r w:rsidRPr="00802FD1">
              <w:rPr>
                <w:rFonts w:ascii="Arial" w:hAnsi="Arial" w:cs="Arial"/>
                <w:b/>
                <w:sz w:val="20"/>
                <w:szCs w:val="20"/>
              </w:rPr>
              <w:t>Periode</w:t>
            </w:r>
          </w:p>
        </w:tc>
        <w:tc>
          <w:tcPr>
            <w:tcW w:w="861" w:type="dxa"/>
          </w:tcPr>
          <w:p w14:paraId="045FADA9" w14:textId="77777777" w:rsidR="003A7440" w:rsidRPr="00802FD1" w:rsidRDefault="003A7440" w:rsidP="00D803D4">
            <w:pPr>
              <w:rPr>
                <w:rFonts w:ascii="Arial" w:hAnsi="Arial" w:cs="Arial"/>
                <w:b/>
                <w:sz w:val="20"/>
                <w:szCs w:val="20"/>
              </w:rPr>
            </w:pPr>
            <w:r w:rsidRPr="00802FD1">
              <w:rPr>
                <w:rFonts w:ascii="Arial" w:hAnsi="Arial" w:cs="Arial"/>
                <w:b/>
                <w:sz w:val="20"/>
                <w:szCs w:val="20"/>
              </w:rPr>
              <w:t>Week</w:t>
            </w:r>
          </w:p>
        </w:tc>
        <w:tc>
          <w:tcPr>
            <w:tcW w:w="2978" w:type="dxa"/>
          </w:tcPr>
          <w:p w14:paraId="6595EB8F" w14:textId="77777777" w:rsidR="003A7440" w:rsidRPr="00802FD1" w:rsidRDefault="003A7440" w:rsidP="00D803D4">
            <w:pPr>
              <w:rPr>
                <w:rFonts w:ascii="Arial" w:hAnsi="Arial" w:cs="Arial"/>
                <w:b/>
                <w:sz w:val="20"/>
                <w:szCs w:val="20"/>
              </w:rPr>
            </w:pPr>
            <w:r w:rsidRPr="00802FD1">
              <w:rPr>
                <w:rFonts w:ascii="Arial" w:hAnsi="Arial" w:cs="Arial"/>
                <w:b/>
                <w:sz w:val="20"/>
                <w:szCs w:val="20"/>
              </w:rPr>
              <w:t xml:space="preserve">Toetsnaam </w:t>
            </w:r>
          </w:p>
        </w:tc>
        <w:tc>
          <w:tcPr>
            <w:tcW w:w="1457" w:type="dxa"/>
          </w:tcPr>
          <w:p w14:paraId="54127CE8" w14:textId="77777777" w:rsidR="003A7440" w:rsidRPr="00802FD1" w:rsidRDefault="003A7440" w:rsidP="00D803D4">
            <w:pPr>
              <w:rPr>
                <w:rFonts w:ascii="Arial" w:hAnsi="Arial" w:cs="Arial"/>
                <w:sz w:val="20"/>
                <w:szCs w:val="20"/>
              </w:rPr>
            </w:pPr>
          </w:p>
        </w:tc>
        <w:tc>
          <w:tcPr>
            <w:tcW w:w="1714" w:type="dxa"/>
          </w:tcPr>
          <w:p w14:paraId="644EB296" w14:textId="77777777" w:rsidR="003A7440" w:rsidRPr="00802FD1" w:rsidRDefault="003A7440" w:rsidP="00D803D4">
            <w:pPr>
              <w:rPr>
                <w:rFonts w:ascii="Arial" w:hAnsi="Arial" w:cs="Arial"/>
                <w:b/>
                <w:sz w:val="20"/>
                <w:szCs w:val="20"/>
              </w:rPr>
            </w:pPr>
            <w:r w:rsidRPr="00802FD1">
              <w:rPr>
                <w:rFonts w:ascii="Arial" w:hAnsi="Arial" w:cs="Arial"/>
                <w:b/>
                <w:sz w:val="20"/>
                <w:szCs w:val="20"/>
              </w:rPr>
              <w:t>Soort werk</w:t>
            </w:r>
          </w:p>
          <w:p w14:paraId="3A260A52" w14:textId="77777777" w:rsidR="003A7440" w:rsidRPr="00802FD1" w:rsidRDefault="003A7440" w:rsidP="00D803D4">
            <w:pPr>
              <w:rPr>
                <w:rFonts w:ascii="Arial" w:hAnsi="Arial" w:cs="Arial"/>
                <w:sz w:val="20"/>
                <w:szCs w:val="20"/>
              </w:rPr>
            </w:pPr>
          </w:p>
        </w:tc>
        <w:tc>
          <w:tcPr>
            <w:tcW w:w="4121" w:type="dxa"/>
          </w:tcPr>
          <w:p w14:paraId="6066BFDB" w14:textId="77777777" w:rsidR="003A7440" w:rsidRPr="00802FD1" w:rsidRDefault="003A7440" w:rsidP="00D803D4">
            <w:pPr>
              <w:rPr>
                <w:rFonts w:ascii="Arial" w:hAnsi="Arial" w:cs="Arial"/>
                <w:b/>
                <w:sz w:val="20"/>
                <w:szCs w:val="20"/>
              </w:rPr>
            </w:pPr>
            <w:r w:rsidRPr="00802FD1">
              <w:rPr>
                <w:rFonts w:ascii="Arial" w:hAnsi="Arial" w:cs="Arial"/>
                <w:b/>
                <w:sz w:val="20"/>
                <w:szCs w:val="20"/>
              </w:rPr>
              <w:t xml:space="preserve">Stofomschrijving </w:t>
            </w:r>
          </w:p>
        </w:tc>
        <w:tc>
          <w:tcPr>
            <w:tcW w:w="1052" w:type="dxa"/>
          </w:tcPr>
          <w:p w14:paraId="7453C021" w14:textId="77777777" w:rsidR="003A7440" w:rsidRPr="00802FD1" w:rsidRDefault="003A7440" w:rsidP="00D803D4">
            <w:pPr>
              <w:rPr>
                <w:rFonts w:ascii="Arial" w:hAnsi="Arial" w:cs="Arial"/>
                <w:b/>
                <w:sz w:val="20"/>
                <w:szCs w:val="20"/>
              </w:rPr>
            </w:pPr>
            <w:r w:rsidRPr="00802FD1">
              <w:rPr>
                <w:rFonts w:ascii="Arial" w:hAnsi="Arial" w:cs="Arial"/>
                <w:b/>
                <w:sz w:val="20"/>
                <w:szCs w:val="20"/>
              </w:rPr>
              <w:t>Weging</w:t>
            </w:r>
          </w:p>
          <w:p w14:paraId="4BFEA6BA" w14:textId="77777777" w:rsidR="003A7440" w:rsidRPr="00802FD1" w:rsidRDefault="003A7440" w:rsidP="00D803D4">
            <w:pPr>
              <w:rPr>
                <w:rFonts w:ascii="Arial" w:hAnsi="Arial" w:cs="Arial"/>
                <w:bCs/>
                <w:sz w:val="20"/>
                <w:szCs w:val="20"/>
              </w:rPr>
            </w:pPr>
          </w:p>
        </w:tc>
      </w:tr>
      <w:tr w:rsidR="003A7440" w:rsidRPr="00802FD1" w14:paraId="0C354DE5" w14:textId="77777777" w:rsidTr="02AC086D">
        <w:tc>
          <w:tcPr>
            <w:tcW w:w="977" w:type="dxa"/>
            <w:vMerge w:val="restart"/>
          </w:tcPr>
          <w:p w14:paraId="09DC18D2" w14:textId="77777777" w:rsidR="003A7440" w:rsidRPr="00975821" w:rsidRDefault="003A7440" w:rsidP="00975821">
            <w:pPr>
              <w:rPr>
                <w:rFonts w:ascii="Arial" w:hAnsi="Arial" w:cs="Arial"/>
                <w:b/>
                <w:bCs/>
                <w:sz w:val="20"/>
                <w:szCs w:val="20"/>
              </w:rPr>
            </w:pPr>
            <w:r w:rsidRPr="00975821">
              <w:rPr>
                <w:rFonts w:ascii="Arial" w:hAnsi="Arial" w:cs="Arial"/>
                <w:b/>
                <w:bCs/>
                <w:sz w:val="20"/>
                <w:szCs w:val="20"/>
              </w:rPr>
              <w:t>1</w:t>
            </w:r>
          </w:p>
          <w:p w14:paraId="5BB0E351" w14:textId="29258714" w:rsidR="003A7440" w:rsidRPr="00975821" w:rsidRDefault="003A7440" w:rsidP="00975821">
            <w:pPr>
              <w:rPr>
                <w:rFonts w:ascii="Arial" w:hAnsi="Arial" w:cs="Arial"/>
                <w:b/>
                <w:bCs/>
                <w:sz w:val="20"/>
                <w:szCs w:val="20"/>
              </w:rPr>
            </w:pPr>
            <w:r w:rsidRPr="00975821">
              <w:rPr>
                <w:rFonts w:ascii="Arial" w:hAnsi="Arial" w:cs="Arial"/>
                <w:b/>
                <w:bCs/>
                <w:sz w:val="20"/>
                <w:szCs w:val="20"/>
              </w:rPr>
              <w:t>(10 lesweken)</w:t>
            </w:r>
          </w:p>
        </w:tc>
        <w:tc>
          <w:tcPr>
            <w:tcW w:w="861" w:type="dxa"/>
          </w:tcPr>
          <w:p w14:paraId="2C0D7FA5"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42</w:t>
            </w:r>
          </w:p>
        </w:tc>
        <w:tc>
          <w:tcPr>
            <w:tcW w:w="2978" w:type="dxa"/>
          </w:tcPr>
          <w:p w14:paraId="1CE6B6B5" w14:textId="3C949151"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KENNISMAKINGSTOETS</w:t>
            </w:r>
          </w:p>
        </w:tc>
        <w:tc>
          <w:tcPr>
            <w:tcW w:w="1457" w:type="dxa"/>
          </w:tcPr>
          <w:p w14:paraId="59FC0875" w14:textId="083D08D3" w:rsidR="003A7440" w:rsidRPr="000B5D86" w:rsidRDefault="003A7440" w:rsidP="00D803D4">
            <w:pPr>
              <w:rPr>
                <w:rFonts w:asciiTheme="majorHAnsi" w:hAnsiTheme="majorHAnsi" w:cstheme="majorHAnsi"/>
                <w:sz w:val="20"/>
                <w:szCs w:val="20"/>
              </w:rPr>
            </w:pPr>
          </w:p>
        </w:tc>
        <w:tc>
          <w:tcPr>
            <w:tcW w:w="1714" w:type="dxa"/>
          </w:tcPr>
          <w:p w14:paraId="34DD4E04"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398B720D" w14:textId="77777777" w:rsidR="003A7440" w:rsidRDefault="003A7440" w:rsidP="00D803D4">
            <w:pPr>
              <w:rPr>
                <w:rFonts w:asciiTheme="majorHAnsi" w:hAnsiTheme="majorHAnsi" w:cstheme="majorHAnsi"/>
                <w:sz w:val="20"/>
                <w:szCs w:val="20"/>
                <w:lang w:val="fr-FR"/>
              </w:rPr>
            </w:pPr>
            <w:r w:rsidRPr="000B5D86">
              <w:rPr>
                <w:rFonts w:asciiTheme="majorHAnsi" w:hAnsiTheme="majorHAnsi" w:cstheme="majorHAnsi"/>
                <w:sz w:val="20"/>
                <w:szCs w:val="20"/>
                <w:lang w:val="fr-FR"/>
              </w:rPr>
              <w:t>Phrases en classe + se présenter FN-NF</w:t>
            </w:r>
          </w:p>
          <w:p w14:paraId="2906BD4E" w14:textId="5157A162" w:rsidR="003A7440" w:rsidRPr="000B5D86" w:rsidRDefault="003A7440" w:rsidP="00D803D4">
            <w:pPr>
              <w:rPr>
                <w:rFonts w:asciiTheme="majorHAnsi" w:hAnsiTheme="majorHAnsi" w:cstheme="majorHAnsi"/>
                <w:sz w:val="20"/>
                <w:szCs w:val="20"/>
                <w:lang w:val="fr-FR"/>
              </w:rPr>
            </w:pPr>
            <w:r w:rsidRPr="000B5D86">
              <w:rPr>
                <w:rFonts w:asciiTheme="majorHAnsi" w:hAnsiTheme="majorHAnsi" w:cstheme="majorHAnsi"/>
                <w:sz w:val="20"/>
                <w:szCs w:val="20"/>
                <w:lang w:val="fr-FR"/>
              </w:rPr>
              <w:t>(WG 0</w:t>
            </w:r>
            <w:r>
              <w:rPr>
                <w:rFonts w:asciiTheme="majorHAnsi" w:hAnsiTheme="majorHAnsi" w:cstheme="majorHAnsi"/>
                <w:sz w:val="20"/>
                <w:szCs w:val="20"/>
                <w:lang w:val="fr-FR"/>
              </w:rPr>
              <w:t xml:space="preserve"> </w:t>
            </w:r>
            <w:r w:rsidRPr="00836F4A">
              <w:rPr>
                <w:rFonts w:asciiTheme="majorHAnsi" w:hAnsiTheme="majorHAnsi" w:cstheme="majorHAnsi"/>
                <w:sz w:val="20"/>
                <w:szCs w:val="20"/>
                <w:lang w:val="fr-FR"/>
              </w:rPr>
              <w:sym w:font="Wingdings" w:char="F0E0"/>
            </w:r>
            <w:r>
              <w:rPr>
                <w:rFonts w:asciiTheme="majorHAnsi" w:hAnsiTheme="majorHAnsi" w:cstheme="majorHAnsi"/>
                <w:sz w:val="20"/>
                <w:szCs w:val="20"/>
                <w:lang w:val="fr-FR"/>
              </w:rPr>
              <w:t xml:space="preserve"> pages 150+151)</w:t>
            </w:r>
            <w:r w:rsidRPr="000B5D86">
              <w:rPr>
                <w:rFonts w:asciiTheme="majorHAnsi" w:hAnsiTheme="majorHAnsi" w:cstheme="majorHAnsi"/>
                <w:sz w:val="20"/>
                <w:szCs w:val="20"/>
                <w:lang w:val="fr-FR"/>
              </w:rPr>
              <w:t>)</w:t>
            </w:r>
          </w:p>
        </w:tc>
        <w:tc>
          <w:tcPr>
            <w:tcW w:w="1052" w:type="dxa"/>
          </w:tcPr>
          <w:p w14:paraId="4DB0A1A0" w14:textId="2ADB3DBF"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w:t>
            </w:r>
          </w:p>
        </w:tc>
      </w:tr>
      <w:tr w:rsidR="003A7440" w:rsidRPr="00802FD1" w14:paraId="4CF94A74" w14:textId="77777777" w:rsidTr="02AC086D">
        <w:tc>
          <w:tcPr>
            <w:tcW w:w="977" w:type="dxa"/>
            <w:vMerge/>
          </w:tcPr>
          <w:p w14:paraId="73FA0AB4" w14:textId="77777777" w:rsidR="003A7440" w:rsidRPr="00802FD1" w:rsidRDefault="003A7440" w:rsidP="00D803D4">
            <w:pPr>
              <w:rPr>
                <w:rFonts w:ascii="Arial" w:hAnsi="Arial" w:cs="Arial"/>
                <w:sz w:val="20"/>
                <w:szCs w:val="20"/>
              </w:rPr>
            </w:pPr>
          </w:p>
        </w:tc>
        <w:tc>
          <w:tcPr>
            <w:tcW w:w="861" w:type="dxa"/>
          </w:tcPr>
          <w:p w14:paraId="5A79844A"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44</w:t>
            </w:r>
          </w:p>
        </w:tc>
        <w:tc>
          <w:tcPr>
            <w:tcW w:w="2978" w:type="dxa"/>
          </w:tcPr>
          <w:p w14:paraId="02D4F01D" w14:textId="4E353BF4" w:rsidR="003A7440" w:rsidRPr="000B5D86" w:rsidRDefault="003A7440" w:rsidP="008F3F6A">
            <w:pPr>
              <w:rPr>
                <w:rFonts w:asciiTheme="majorHAnsi" w:hAnsiTheme="majorHAnsi" w:cstheme="majorHAnsi"/>
                <w:sz w:val="20"/>
                <w:szCs w:val="20"/>
                <w:lang w:val="fr-FR"/>
              </w:rPr>
            </w:pPr>
            <w:r w:rsidRPr="000B5D86">
              <w:rPr>
                <w:rFonts w:asciiTheme="majorHAnsi" w:hAnsiTheme="majorHAnsi" w:cstheme="majorHAnsi"/>
                <w:sz w:val="20"/>
                <w:szCs w:val="20"/>
                <w:lang w:val="fr-FR"/>
              </w:rPr>
              <w:t>FIX 1.1</w:t>
            </w:r>
          </w:p>
        </w:tc>
        <w:tc>
          <w:tcPr>
            <w:tcW w:w="1457" w:type="dxa"/>
          </w:tcPr>
          <w:p w14:paraId="3E0C4B39" w14:textId="28882A65" w:rsidR="003A7440" w:rsidRPr="000B5D86" w:rsidRDefault="003A7440" w:rsidP="00D803D4">
            <w:pPr>
              <w:rPr>
                <w:rFonts w:asciiTheme="majorHAnsi" w:hAnsiTheme="majorHAnsi" w:cstheme="majorHAnsi"/>
                <w:sz w:val="20"/>
                <w:szCs w:val="20"/>
              </w:rPr>
            </w:pPr>
          </w:p>
        </w:tc>
        <w:tc>
          <w:tcPr>
            <w:tcW w:w="1714" w:type="dxa"/>
          </w:tcPr>
          <w:p w14:paraId="78AE968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5CD0F109" w14:textId="25FD500B" w:rsidR="003A7440" w:rsidRPr="00414338" w:rsidRDefault="003A7440" w:rsidP="00D803D4">
            <w:pPr>
              <w:rPr>
                <w:rFonts w:asciiTheme="majorHAnsi" w:hAnsiTheme="majorHAnsi" w:cstheme="majorHAnsi"/>
                <w:sz w:val="20"/>
                <w:szCs w:val="20"/>
              </w:rPr>
            </w:pPr>
            <w:r w:rsidRPr="00414338">
              <w:rPr>
                <w:rFonts w:asciiTheme="majorHAnsi" w:hAnsiTheme="majorHAnsi" w:cstheme="majorHAnsi"/>
                <w:sz w:val="20"/>
                <w:szCs w:val="20"/>
              </w:rPr>
              <w:t>FIX 1 -120 FN + WG 1-4 FN-NF (tm</w:t>
            </w:r>
            <w:r>
              <w:rPr>
                <w:rFonts w:asciiTheme="majorHAnsi" w:hAnsiTheme="majorHAnsi" w:cstheme="majorHAnsi"/>
                <w:sz w:val="20"/>
                <w:szCs w:val="20"/>
              </w:rPr>
              <w:t xml:space="preserve"> opd 34)</w:t>
            </w:r>
          </w:p>
        </w:tc>
        <w:tc>
          <w:tcPr>
            <w:tcW w:w="1052" w:type="dxa"/>
          </w:tcPr>
          <w:p w14:paraId="23AD5DEE"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3</w:t>
            </w:r>
          </w:p>
        </w:tc>
      </w:tr>
      <w:tr w:rsidR="003A7440" w:rsidRPr="00802FD1" w14:paraId="69098CFB" w14:textId="77777777" w:rsidTr="02AC086D">
        <w:tc>
          <w:tcPr>
            <w:tcW w:w="977" w:type="dxa"/>
            <w:vMerge/>
          </w:tcPr>
          <w:p w14:paraId="12AA1990" w14:textId="77777777" w:rsidR="003A7440" w:rsidRPr="00802FD1" w:rsidRDefault="003A7440" w:rsidP="00D803D4">
            <w:pPr>
              <w:rPr>
                <w:rFonts w:ascii="Arial" w:hAnsi="Arial" w:cs="Arial"/>
                <w:sz w:val="20"/>
                <w:szCs w:val="20"/>
              </w:rPr>
            </w:pPr>
          </w:p>
        </w:tc>
        <w:tc>
          <w:tcPr>
            <w:tcW w:w="861" w:type="dxa"/>
          </w:tcPr>
          <w:p w14:paraId="22A35F7D"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46</w:t>
            </w:r>
          </w:p>
        </w:tc>
        <w:tc>
          <w:tcPr>
            <w:tcW w:w="2978" w:type="dxa"/>
          </w:tcPr>
          <w:p w14:paraId="7092FE65"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LEESTOETS</w:t>
            </w:r>
          </w:p>
        </w:tc>
        <w:tc>
          <w:tcPr>
            <w:tcW w:w="1457" w:type="dxa"/>
          </w:tcPr>
          <w:p w14:paraId="52366D8A" w14:textId="0ACF30D2" w:rsidR="003A7440" w:rsidRPr="000B5D86" w:rsidRDefault="003A7440" w:rsidP="00D803D4">
            <w:pPr>
              <w:rPr>
                <w:rFonts w:asciiTheme="majorHAnsi" w:hAnsiTheme="majorHAnsi" w:cstheme="majorHAnsi"/>
                <w:sz w:val="20"/>
                <w:szCs w:val="20"/>
              </w:rPr>
            </w:pPr>
          </w:p>
        </w:tc>
        <w:tc>
          <w:tcPr>
            <w:tcW w:w="1714" w:type="dxa"/>
          </w:tcPr>
          <w:p w14:paraId="0D1522EC"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PWWEEK</w:t>
            </w:r>
          </w:p>
        </w:tc>
        <w:tc>
          <w:tcPr>
            <w:tcW w:w="4121" w:type="dxa"/>
          </w:tcPr>
          <w:p w14:paraId="7EE97EC3"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Leestoets over de tot dan toe behandelde stof</w:t>
            </w:r>
          </w:p>
        </w:tc>
        <w:tc>
          <w:tcPr>
            <w:tcW w:w="1052" w:type="dxa"/>
          </w:tcPr>
          <w:p w14:paraId="6ED1287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w:t>
            </w:r>
          </w:p>
        </w:tc>
      </w:tr>
      <w:tr w:rsidR="003A7440" w:rsidRPr="00802FD1" w14:paraId="610FAECA" w14:textId="77777777" w:rsidTr="02AC086D">
        <w:tc>
          <w:tcPr>
            <w:tcW w:w="977" w:type="dxa"/>
            <w:tcBorders>
              <w:top w:val="nil"/>
            </w:tcBorders>
          </w:tcPr>
          <w:p w14:paraId="2E7264DB" w14:textId="77777777" w:rsidR="003A7440" w:rsidRPr="00802FD1" w:rsidRDefault="003A7440" w:rsidP="00D803D4">
            <w:pPr>
              <w:rPr>
                <w:rFonts w:ascii="Arial" w:hAnsi="Arial" w:cs="Arial"/>
                <w:sz w:val="20"/>
                <w:szCs w:val="20"/>
              </w:rPr>
            </w:pPr>
          </w:p>
        </w:tc>
        <w:tc>
          <w:tcPr>
            <w:tcW w:w="861" w:type="dxa"/>
          </w:tcPr>
          <w:p w14:paraId="7594001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elke les</w:t>
            </w:r>
          </w:p>
        </w:tc>
        <w:tc>
          <w:tcPr>
            <w:tcW w:w="2978" w:type="dxa"/>
          </w:tcPr>
          <w:p w14:paraId="49D39C90"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CAHIER VOCA</w:t>
            </w:r>
          </w:p>
        </w:tc>
        <w:tc>
          <w:tcPr>
            <w:tcW w:w="1457" w:type="dxa"/>
          </w:tcPr>
          <w:p w14:paraId="562A1B0D" w14:textId="4990B0BF" w:rsidR="003A7440" w:rsidRPr="000B5D86" w:rsidRDefault="003A7440" w:rsidP="00D803D4">
            <w:pPr>
              <w:rPr>
                <w:rFonts w:asciiTheme="majorHAnsi" w:hAnsiTheme="majorHAnsi" w:cstheme="majorHAnsi"/>
                <w:sz w:val="20"/>
                <w:szCs w:val="20"/>
              </w:rPr>
            </w:pPr>
          </w:p>
        </w:tc>
        <w:tc>
          <w:tcPr>
            <w:tcW w:w="1714" w:type="dxa"/>
          </w:tcPr>
          <w:p w14:paraId="285C9A4A" w14:textId="77777777" w:rsidR="003A7440" w:rsidRPr="000B5D86" w:rsidRDefault="003A7440" w:rsidP="00D803D4">
            <w:pPr>
              <w:rPr>
                <w:rFonts w:asciiTheme="majorHAnsi" w:hAnsiTheme="majorHAnsi" w:cstheme="majorHAnsi"/>
                <w:sz w:val="20"/>
                <w:szCs w:val="20"/>
              </w:rPr>
            </w:pPr>
          </w:p>
          <w:p w14:paraId="0397D730"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SO</w:t>
            </w:r>
          </w:p>
        </w:tc>
        <w:tc>
          <w:tcPr>
            <w:tcW w:w="4121" w:type="dxa"/>
          </w:tcPr>
          <w:p w14:paraId="7326F8CB"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Je leert iedere les woordjes uit je ‘’cahier voca’’ en deze kunnen iedere les getoetst worden</w:t>
            </w:r>
          </w:p>
        </w:tc>
        <w:tc>
          <w:tcPr>
            <w:tcW w:w="1052" w:type="dxa"/>
          </w:tcPr>
          <w:p w14:paraId="1CCC34BB"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1</w:t>
            </w:r>
          </w:p>
        </w:tc>
      </w:tr>
      <w:tr w:rsidR="003A7440" w:rsidRPr="00802FD1" w14:paraId="7056E1C8" w14:textId="77777777" w:rsidTr="02AC086D">
        <w:trPr>
          <w:trHeight w:val="479"/>
        </w:trPr>
        <w:tc>
          <w:tcPr>
            <w:tcW w:w="977" w:type="dxa"/>
            <w:vMerge w:val="restart"/>
          </w:tcPr>
          <w:p w14:paraId="6744BB31" w14:textId="77777777" w:rsidR="00975821" w:rsidRDefault="003A7440" w:rsidP="00975821">
            <w:pPr>
              <w:rPr>
                <w:rFonts w:ascii="Arial" w:hAnsi="Arial" w:cs="Arial"/>
                <w:b/>
                <w:bCs/>
                <w:sz w:val="20"/>
                <w:szCs w:val="20"/>
              </w:rPr>
            </w:pPr>
            <w:r w:rsidRPr="00AB32BB">
              <w:rPr>
                <w:rFonts w:ascii="Arial" w:hAnsi="Arial" w:cs="Arial"/>
                <w:b/>
                <w:bCs/>
                <w:sz w:val="20"/>
                <w:szCs w:val="20"/>
              </w:rPr>
              <w:t>2</w:t>
            </w:r>
          </w:p>
          <w:p w14:paraId="31B178D0" w14:textId="14143BBF" w:rsidR="003A7440" w:rsidRPr="00AB32BB" w:rsidRDefault="003A7440" w:rsidP="00975821">
            <w:pPr>
              <w:rPr>
                <w:rFonts w:ascii="Arial" w:hAnsi="Arial" w:cs="Arial"/>
                <w:b/>
                <w:bCs/>
                <w:sz w:val="20"/>
                <w:szCs w:val="20"/>
              </w:rPr>
            </w:pPr>
            <w:r>
              <w:rPr>
                <w:rFonts w:ascii="Arial" w:hAnsi="Arial" w:cs="Arial"/>
                <w:b/>
                <w:bCs/>
                <w:sz w:val="20"/>
                <w:szCs w:val="20"/>
              </w:rPr>
              <w:t>(</w:t>
            </w:r>
            <w:r w:rsidR="00975821">
              <w:rPr>
                <w:rFonts w:ascii="Arial" w:hAnsi="Arial" w:cs="Arial"/>
                <w:b/>
                <w:bCs/>
                <w:sz w:val="20"/>
                <w:szCs w:val="20"/>
              </w:rPr>
              <w:t>12 lesweken)</w:t>
            </w:r>
          </w:p>
        </w:tc>
        <w:tc>
          <w:tcPr>
            <w:tcW w:w="861" w:type="dxa"/>
          </w:tcPr>
          <w:p w14:paraId="00749FF4"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5</w:t>
            </w:r>
          </w:p>
        </w:tc>
        <w:tc>
          <w:tcPr>
            <w:tcW w:w="2978" w:type="dxa"/>
          </w:tcPr>
          <w:p w14:paraId="152905B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LUISTERTOETS</w:t>
            </w:r>
          </w:p>
        </w:tc>
        <w:tc>
          <w:tcPr>
            <w:tcW w:w="1457" w:type="dxa"/>
          </w:tcPr>
          <w:p w14:paraId="61CC3E07" w14:textId="4ED95BAA" w:rsidR="003A7440" w:rsidRPr="000B5D86" w:rsidRDefault="003A7440" w:rsidP="00D803D4">
            <w:pPr>
              <w:rPr>
                <w:rFonts w:asciiTheme="majorHAnsi" w:hAnsiTheme="majorHAnsi" w:cstheme="majorHAnsi"/>
                <w:sz w:val="20"/>
                <w:szCs w:val="20"/>
              </w:rPr>
            </w:pPr>
          </w:p>
        </w:tc>
        <w:tc>
          <w:tcPr>
            <w:tcW w:w="1714" w:type="dxa"/>
          </w:tcPr>
          <w:p w14:paraId="73747901"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5653177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Luistertoets over de tot dan toe behandelde stof</w:t>
            </w:r>
          </w:p>
        </w:tc>
        <w:tc>
          <w:tcPr>
            <w:tcW w:w="1052" w:type="dxa"/>
          </w:tcPr>
          <w:p w14:paraId="4273D248" w14:textId="2556E79C"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w:t>
            </w:r>
          </w:p>
        </w:tc>
      </w:tr>
      <w:tr w:rsidR="003A7440" w:rsidRPr="00802FD1" w14:paraId="280F4CE7" w14:textId="77777777" w:rsidTr="02AC086D">
        <w:tc>
          <w:tcPr>
            <w:tcW w:w="977" w:type="dxa"/>
            <w:vMerge/>
          </w:tcPr>
          <w:p w14:paraId="50209663" w14:textId="77777777" w:rsidR="003A7440" w:rsidRPr="00802FD1" w:rsidRDefault="003A7440" w:rsidP="00D803D4">
            <w:pPr>
              <w:rPr>
                <w:rFonts w:ascii="Arial" w:hAnsi="Arial" w:cs="Arial"/>
                <w:sz w:val="20"/>
                <w:szCs w:val="20"/>
              </w:rPr>
            </w:pPr>
          </w:p>
        </w:tc>
        <w:tc>
          <w:tcPr>
            <w:tcW w:w="861" w:type="dxa"/>
          </w:tcPr>
          <w:p w14:paraId="0D3640FD"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8</w:t>
            </w:r>
          </w:p>
        </w:tc>
        <w:tc>
          <w:tcPr>
            <w:tcW w:w="2978" w:type="dxa"/>
          </w:tcPr>
          <w:p w14:paraId="2E4B7DA1" w14:textId="0AD49A56"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 xml:space="preserve">FIX 1.2 </w:t>
            </w:r>
          </w:p>
        </w:tc>
        <w:tc>
          <w:tcPr>
            <w:tcW w:w="1457" w:type="dxa"/>
          </w:tcPr>
          <w:p w14:paraId="211F449C" w14:textId="039E5F27" w:rsidR="003A7440" w:rsidRPr="000B5D86" w:rsidRDefault="003A7440" w:rsidP="00D803D4">
            <w:pPr>
              <w:rPr>
                <w:rFonts w:asciiTheme="majorHAnsi" w:hAnsiTheme="majorHAnsi" w:cstheme="majorHAnsi"/>
                <w:sz w:val="20"/>
                <w:szCs w:val="20"/>
              </w:rPr>
            </w:pPr>
          </w:p>
        </w:tc>
        <w:tc>
          <w:tcPr>
            <w:tcW w:w="1714" w:type="dxa"/>
          </w:tcPr>
          <w:p w14:paraId="4797D436"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0767591C" w14:textId="123BDA64" w:rsidR="003A7440" w:rsidRPr="00CC042B" w:rsidRDefault="003A7440" w:rsidP="00D803D4">
            <w:pPr>
              <w:rPr>
                <w:rFonts w:asciiTheme="majorHAnsi" w:hAnsiTheme="majorHAnsi" w:cstheme="majorHAnsi"/>
                <w:sz w:val="20"/>
                <w:szCs w:val="20"/>
              </w:rPr>
            </w:pPr>
            <w:r w:rsidRPr="00CC042B">
              <w:rPr>
                <w:rFonts w:asciiTheme="majorHAnsi" w:hAnsiTheme="majorHAnsi" w:cstheme="majorHAnsi"/>
                <w:sz w:val="20"/>
                <w:szCs w:val="20"/>
              </w:rPr>
              <w:t>FIX 1-240 FN-NF + WG 1-8 FN-NF (tm</w:t>
            </w:r>
            <w:r>
              <w:rPr>
                <w:rFonts w:asciiTheme="majorHAnsi" w:hAnsiTheme="majorHAnsi" w:cstheme="majorHAnsi"/>
                <w:sz w:val="20"/>
                <w:szCs w:val="20"/>
              </w:rPr>
              <w:t xml:space="preserve"> opd 64)</w:t>
            </w:r>
          </w:p>
        </w:tc>
        <w:tc>
          <w:tcPr>
            <w:tcW w:w="1052" w:type="dxa"/>
          </w:tcPr>
          <w:p w14:paraId="54003C1F" w14:textId="77777777" w:rsidR="003A7440" w:rsidRPr="000B5D86" w:rsidRDefault="003A7440" w:rsidP="00D803D4">
            <w:pPr>
              <w:rPr>
                <w:rFonts w:asciiTheme="majorHAnsi" w:hAnsiTheme="majorHAnsi" w:cstheme="majorHAnsi"/>
                <w:sz w:val="20"/>
                <w:szCs w:val="20"/>
              </w:rPr>
            </w:pPr>
          </w:p>
        </w:tc>
      </w:tr>
      <w:tr w:rsidR="003A7440" w:rsidRPr="00802FD1" w14:paraId="3E9EA600" w14:textId="77777777" w:rsidTr="02AC086D">
        <w:tc>
          <w:tcPr>
            <w:tcW w:w="977" w:type="dxa"/>
            <w:vMerge/>
          </w:tcPr>
          <w:p w14:paraId="6E05F303" w14:textId="77777777" w:rsidR="003A7440" w:rsidRPr="00802FD1" w:rsidRDefault="003A7440" w:rsidP="00D803D4">
            <w:pPr>
              <w:rPr>
                <w:rFonts w:ascii="Arial" w:hAnsi="Arial" w:cs="Arial"/>
                <w:sz w:val="20"/>
                <w:szCs w:val="20"/>
              </w:rPr>
            </w:pPr>
          </w:p>
        </w:tc>
        <w:tc>
          <w:tcPr>
            <w:tcW w:w="861" w:type="dxa"/>
          </w:tcPr>
          <w:p w14:paraId="7548A3A9"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11</w:t>
            </w:r>
          </w:p>
        </w:tc>
        <w:tc>
          <w:tcPr>
            <w:tcW w:w="2978" w:type="dxa"/>
          </w:tcPr>
          <w:p w14:paraId="7EBB880C" w14:textId="6EDD562E"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SPREEKTOETS</w:t>
            </w:r>
          </w:p>
        </w:tc>
        <w:tc>
          <w:tcPr>
            <w:tcW w:w="1457" w:type="dxa"/>
          </w:tcPr>
          <w:p w14:paraId="7B5F25B9" w14:textId="6DB51F33" w:rsidR="003A7440" w:rsidRPr="000B5D86" w:rsidRDefault="003A7440" w:rsidP="00D803D4">
            <w:pPr>
              <w:rPr>
                <w:rFonts w:asciiTheme="majorHAnsi" w:hAnsiTheme="majorHAnsi" w:cstheme="majorHAnsi"/>
                <w:sz w:val="20"/>
                <w:szCs w:val="20"/>
              </w:rPr>
            </w:pPr>
          </w:p>
        </w:tc>
        <w:tc>
          <w:tcPr>
            <w:tcW w:w="1714" w:type="dxa"/>
          </w:tcPr>
          <w:p w14:paraId="0C3723AB"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PWWEEK</w:t>
            </w:r>
          </w:p>
        </w:tc>
        <w:tc>
          <w:tcPr>
            <w:tcW w:w="4121" w:type="dxa"/>
          </w:tcPr>
          <w:p w14:paraId="3A601B88" w14:textId="4BCD79A3"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Opdracht 57  (herhaal opd 46-48-49-53) Je doet je mondeling met een klasgenoot.</w:t>
            </w:r>
          </w:p>
        </w:tc>
        <w:tc>
          <w:tcPr>
            <w:tcW w:w="1052" w:type="dxa"/>
          </w:tcPr>
          <w:p w14:paraId="53CEC66A"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3</w:t>
            </w:r>
          </w:p>
        </w:tc>
      </w:tr>
      <w:tr w:rsidR="003A7440" w:rsidRPr="00802FD1" w14:paraId="28377CDA" w14:textId="77777777" w:rsidTr="02AC086D">
        <w:trPr>
          <w:trHeight w:val="450"/>
        </w:trPr>
        <w:tc>
          <w:tcPr>
            <w:tcW w:w="977" w:type="dxa"/>
            <w:tcBorders>
              <w:top w:val="nil"/>
            </w:tcBorders>
          </w:tcPr>
          <w:p w14:paraId="67533181" w14:textId="77777777" w:rsidR="003A7440" w:rsidRPr="00802FD1" w:rsidRDefault="003A7440" w:rsidP="00D803D4">
            <w:pPr>
              <w:rPr>
                <w:rFonts w:ascii="Arial" w:hAnsi="Arial" w:cs="Arial"/>
                <w:sz w:val="20"/>
                <w:szCs w:val="20"/>
              </w:rPr>
            </w:pPr>
          </w:p>
        </w:tc>
        <w:tc>
          <w:tcPr>
            <w:tcW w:w="861" w:type="dxa"/>
          </w:tcPr>
          <w:p w14:paraId="7D9F0417"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elke les</w:t>
            </w:r>
          </w:p>
        </w:tc>
        <w:tc>
          <w:tcPr>
            <w:tcW w:w="2978" w:type="dxa"/>
          </w:tcPr>
          <w:p w14:paraId="586CEB94"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CAHIER VOCA</w:t>
            </w:r>
          </w:p>
        </w:tc>
        <w:tc>
          <w:tcPr>
            <w:tcW w:w="1457" w:type="dxa"/>
          </w:tcPr>
          <w:p w14:paraId="6596651B" w14:textId="587AE508" w:rsidR="003A7440" w:rsidRPr="000B5D86" w:rsidRDefault="003A7440" w:rsidP="00D803D4">
            <w:pPr>
              <w:rPr>
                <w:rFonts w:asciiTheme="majorHAnsi" w:hAnsiTheme="majorHAnsi" w:cstheme="majorHAnsi"/>
                <w:sz w:val="20"/>
                <w:szCs w:val="20"/>
              </w:rPr>
            </w:pPr>
          </w:p>
        </w:tc>
        <w:tc>
          <w:tcPr>
            <w:tcW w:w="1714" w:type="dxa"/>
          </w:tcPr>
          <w:p w14:paraId="55B19C91" w14:textId="77777777" w:rsidR="003A7440" w:rsidRPr="000B5D86" w:rsidRDefault="003A7440" w:rsidP="00D803D4">
            <w:pPr>
              <w:rPr>
                <w:rFonts w:asciiTheme="majorHAnsi" w:hAnsiTheme="majorHAnsi" w:cstheme="majorHAnsi"/>
                <w:sz w:val="20"/>
                <w:szCs w:val="20"/>
              </w:rPr>
            </w:pPr>
          </w:p>
          <w:p w14:paraId="19D045C3"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SO</w:t>
            </w:r>
          </w:p>
        </w:tc>
        <w:tc>
          <w:tcPr>
            <w:tcW w:w="4121" w:type="dxa"/>
          </w:tcPr>
          <w:p w14:paraId="6611109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Je leert iedere les woordjes uit je ‘’cahier voca’’ en deze kunnen iedere les getoetst worden</w:t>
            </w:r>
          </w:p>
        </w:tc>
        <w:tc>
          <w:tcPr>
            <w:tcW w:w="1052" w:type="dxa"/>
          </w:tcPr>
          <w:p w14:paraId="41D51FF3"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1</w:t>
            </w:r>
          </w:p>
        </w:tc>
      </w:tr>
      <w:tr w:rsidR="003A7440" w:rsidRPr="00802FD1" w14:paraId="68026140" w14:textId="77777777" w:rsidTr="02AC086D">
        <w:tc>
          <w:tcPr>
            <w:tcW w:w="977" w:type="dxa"/>
            <w:vMerge w:val="restart"/>
          </w:tcPr>
          <w:p w14:paraId="4C591C20" w14:textId="77777777" w:rsidR="00975821" w:rsidRDefault="003A7440" w:rsidP="00975821">
            <w:pPr>
              <w:rPr>
                <w:rFonts w:ascii="Arial" w:hAnsi="Arial" w:cs="Arial"/>
                <w:b/>
                <w:bCs/>
                <w:sz w:val="20"/>
                <w:szCs w:val="20"/>
              </w:rPr>
            </w:pPr>
            <w:r w:rsidRPr="00AB32BB">
              <w:rPr>
                <w:rFonts w:ascii="Arial" w:hAnsi="Arial" w:cs="Arial"/>
                <w:b/>
                <w:bCs/>
                <w:sz w:val="20"/>
                <w:szCs w:val="20"/>
              </w:rPr>
              <w:t>3</w:t>
            </w:r>
          </w:p>
          <w:p w14:paraId="73BD8D49" w14:textId="52CE3877" w:rsidR="003A7440" w:rsidRPr="00AB32BB" w:rsidRDefault="00975821" w:rsidP="00975821">
            <w:pPr>
              <w:rPr>
                <w:rFonts w:ascii="Arial" w:hAnsi="Arial" w:cs="Arial"/>
                <w:b/>
                <w:bCs/>
                <w:sz w:val="20"/>
                <w:szCs w:val="20"/>
              </w:rPr>
            </w:pPr>
            <w:r>
              <w:rPr>
                <w:rFonts w:ascii="Arial" w:hAnsi="Arial" w:cs="Arial"/>
                <w:b/>
                <w:bCs/>
                <w:sz w:val="20"/>
                <w:szCs w:val="20"/>
              </w:rPr>
              <w:t>(10 lesweken)</w:t>
            </w:r>
          </w:p>
          <w:p w14:paraId="49E21E68" w14:textId="77777777" w:rsidR="003A7440" w:rsidRPr="00802FD1" w:rsidRDefault="003A7440" w:rsidP="00D803D4">
            <w:pPr>
              <w:jc w:val="center"/>
              <w:rPr>
                <w:rFonts w:ascii="Arial" w:hAnsi="Arial" w:cs="Arial"/>
                <w:sz w:val="20"/>
                <w:szCs w:val="20"/>
              </w:rPr>
            </w:pPr>
          </w:p>
        </w:tc>
        <w:tc>
          <w:tcPr>
            <w:tcW w:w="861" w:type="dxa"/>
          </w:tcPr>
          <w:p w14:paraId="02B56369"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16</w:t>
            </w:r>
          </w:p>
        </w:tc>
        <w:tc>
          <w:tcPr>
            <w:tcW w:w="2978" w:type="dxa"/>
          </w:tcPr>
          <w:p w14:paraId="03B36EA4"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SCHRIJFTOETS</w:t>
            </w:r>
          </w:p>
        </w:tc>
        <w:tc>
          <w:tcPr>
            <w:tcW w:w="1457" w:type="dxa"/>
          </w:tcPr>
          <w:p w14:paraId="15A8459A" w14:textId="7DB14755" w:rsidR="003A7440" w:rsidRPr="000B5D86" w:rsidRDefault="003A7440" w:rsidP="00D803D4">
            <w:pPr>
              <w:rPr>
                <w:rFonts w:asciiTheme="majorHAnsi" w:hAnsiTheme="majorHAnsi" w:cstheme="majorHAnsi"/>
                <w:sz w:val="20"/>
                <w:szCs w:val="20"/>
              </w:rPr>
            </w:pPr>
          </w:p>
        </w:tc>
        <w:tc>
          <w:tcPr>
            <w:tcW w:w="1714" w:type="dxa"/>
          </w:tcPr>
          <w:p w14:paraId="7382DC01"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7E3F16B8"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Schrijftoets over de tot dan toe behandelde stof</w:t>
            </w:r>
          </w:p>
        </w:tc>
        <w:tc>
          <w:tcPr>
            <w:tcW w:w="1052" w:type="dxa"/>
          </w:tcPr>
          <w:p w14:paraId="49E4C264" w14:textId="24FD65B4"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w:t>
            </w:r>
          </w:p>
        </w:tc>
      </w:tr>
      <w:tr w:rsidR="003A7440" w:rsidRPr="00802FD1" w14:paraId="6C7C30DD" w14:textId="77777777" w:rsidTr="02AC086D">
        <w:tc>
          <w:tcPr>
            <w:tcW w:w="977" w:type="dxa"/>
            <w:vMerge/>
          </w:tcPr>
          <w:p w14:paraId="3E59B5CF" w14:textId="77777777" w:rsidR="003A7440" w:rsidRPr="00802FD1" w:rsidRDefault="003A7440" w:rsidP="00D803D4">
            <w:pPr>
              <w:rPr>
                <w:rFonts w:ascii="Arial" w:hAnsi="Arial" w:cs="Arial"/>
                <w:sz w:val="20"/>
                <w:szCs w:val="20"/>
              </w:rPr>
            </w:pPr>
          </w:p>
        </w:tc>
        <w:tc>
          <w:tcPr>
            <w:tcW w:w="861" w:type="dxa"/>
          </w:tcPr>
          <w:p w14:paraId="12A08CB6"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23</w:t>
            </w:r>
          </w:p>
        </w:tc>
        <w:tc>
          <w:tcPr>
            <w:tcW w:w="2978" w:type="dxa"/>
          </w:tcPr>
          <w:p w14:paraId="3442D2AC"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PRAKTISCHE OPDRACHT</w:t>
            </w:r>
          </w:p>
        </w:tc>
        <w:tc>
          <w:tcPr>
            <w:tcW w:w="1457" w:type="dxa"/>
          </w:tcPr>
          <w:p w14:paraId="0298DEF0" w14:textId="150A8982" w:rsidR="003A7440" w:rsidRPr="000B5D86" w:rsidRDefault="003A7440" w:rsidP="00D803D4">
            <w:pPr>
              <w:rPr>
                <w:rFonts w:asciiTheme="majorHAnsi" w:hAnsiTheme="majorHAnsi" w:cstheme="majorHAnsi"/>
                <w:sz w:val="20"/>
                <w:szCs w:val="20"/>
              </w:rPr>
            </w:pPr>
          </w:p>
        </w:tc>
        <w:tc>
          <w:tcPr>
            <w:tcW w:w="1714" w:type="dxa"/>
          </w:tcPr>
          <w:p w14:paraId="3DAD577B"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PO</w:t>
            </w:r>
          </w:p>
        </w:tc>
        <w:tc>
          <w:tcPr>
            <w:tcW w:w="4121" w:type="dxa"/>
          </w:tcPr>
          <w:p w14:paraId="3E01EFAA" w14:textId="3136A83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 xml:space="preserve">Opdracht 99 </w:t>
            </w:r>
            <w:r>
              <w:rPr>
                <w:rFonts w:asciiTheme="majorHAnsi" w:hAnsiTheme="majorHAnsi" w:cstheme="majorHAnsi"/>
                <w:sz w:val="20"/>
                <w:szCs w:val="20"/>
              </w:rPr>
              <w:t xml:space="preserve"> </w:t>
            </w:r>
            <w:r w:rsidRPr="000A1E80">
              <w:rPr>
                <w:rFonts w:asciiTheme="majorHAnsi" w:eastAsia="Wingdings" w:hAnsiTheme="majorHAnsi" w:cstheme="majorHAnsi"/>
                <w:sz w:val="20"/>
                <w:szCs w:val="20"/>
              </w:rPr>
              <w:t>à</w:t>
            </w:r>
            <w:r>
              <w:rPr>
                <w:rFonts w:asciiTheme="majorHAnsi" w:hAnsiTheme="majorHAnsi" w:cstheme="majorHAnsi"/>
                <w:sz w:val="20"/>
                <w:szCs w:val="20"/>
              </w:rPr>
              <w:t xml:space="preserve"> </w:t>
            </w:r>
            <w:r w:rsidRPr="000B5D86">
              <w:rPr>
                <w:rFonts w:asciiTheme="majorHAnsi" w:hAnsiTheme="majorHAnsi" w:cstheme="majorHAnsi"/>
                <w:sz w:val="20"/>
                <w:szCs w:val="20"/>
              </w:rPr>
              <w:t>ma famille, ma maison, ma chambre (opdracht mag op verschillende manieren ingeleverd worden, leerling kiest wat hij/zij fijnst vindt)</w:t>
            </w:r>
          </w:p>
        </w:tc>
        <w:tc>
          <w:tcPr>
            <w:tcW w:w="1052" w:type="dxa"/>
          </w:tcPr>
          <w:p w14:paraId="2A251AA7"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lang w:val="fr-FR"/>
              </w:rPr>
              <w:t>2</w:t>
            </w:r>
          </w:p>
        </w:tc>
      </w:tr>
      <w:tr w:rsidR="003A7440" w:rsidRPr="00802FD1" w14:paraId="48065228" w14:textId="77777777" w:rsidTr="02AC086D">
        <w:tc>
          <w:tcPr>
            <w:tcW w:w="977" w:type="dxa"/>
            <w:vMerge/>
          </w:tcPr>
          <w:p w14:paraId="736B70F7" w14:textId="77777777" w:rsidR="003A7440" w:rsidRPr="00802FD1" w:rsidRDefault="003A7440" w:rsidP="00D803D4">
            <w:pPr>
              <w:rPr>
                <w:rFonts w:ascii="Arial" w:hAnsi="Arial" w:cs="Arial"/>
                <w:sz w:val="20"/>
                <w:szCs w:val="20"/>
              </w:rPr>
            </w:pPr>
          </w:p>
        </w:tc>
        <w:tc>
          <w:tcPr>
            <w:tcW w:w="861" w:type="dxa"/>
          </w:tcPr>
          <w:p w14:paraId="7BD9961C"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25</w:t>
            </w:r>
          </w:p>
        </w:tc>
        <w:tc>
          <w:tcPr>
            <w:tcW w:w="2978" w:type="dxa"/>
          </w:tcPr>
          <w:p w14:paraId="467585FD" w14:textId="10804AE6"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FIX 1.3</w:t>
            </w:r>
          </w:p>
        </w:tc>
        <w:tc>
          <w:tcPr>
            <w:tcW w:w="1457" w:type="dxa"/>
          </w:tcPr>
          <w:p w14:paraId="25A21055" w14:textId="5049FCFE" w:rsidR="003A7440" w:rsidRPr="000B5D86" w:rsidRDefault="003A7440" w:rsidP="00D803D4">
            <w:pPr>
              <w:rPr>
                <w:rFonts w:asciiTheme="majorHAnsi" w:hAnsiTheme="majorHAnsi" w:cstheme="majorHAnsi"/>
                <w:sz w:val="20"/>
                <w:szCs w:val="20"/>
              </w:rPr>
            </w:pPr>
          </w:p>
        </w:tc>
        <w:tc>
          <w:tcPr>
            <w:tcW w:w="1714" w:type="dxa"/>
          </w:tcPr>
          <w:p w14:paraId="5559430D"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t>
            </w:r>
          </w:p>
        </w:tc>
        <w:tc>
          <w:tcPr>
            <w:tcW w:w="4121" w:type="dxa"/>
          </w:tcPr>
          <w:p w14:paraId="0A372764" w14:textId="68E057E1" w:rsidR="003A7440" w:rsidRPr="00CC042B" w:rsidRDefault="003A7440" w:rsidP="00D803D4">
            <w:pPr>
              <w:rPr>
                <w:rFonts w:asciiTheme="majorHAnsi" w:hAnsiTheme="majorHAnsi" w:cstheme="majorHAnsi"/>
                <w:sz w:val="20"/>
                <w:szCs w:val="20"/>
              </w:rPr>
            </w:pPr>
            <w:r w:rsidRPr="00CC042B">
              <w:rPr>
                <w:rFonts w:asciiTheme="majorHAnsi" w:hAnsiTheme="majorHAnsi" w:cstheme="majorHAnsi"/>
                <w:sz w:val="20"/>
                <w:szCs w:val="20"/>
              </w:rPr>
              <w:t>FIX 1-390 FN-NF + WG 1-13 FN-NF (tm</w:t>
            </w:r>
            <w:r>
              <w:rPr>
                <w:rFonts w:asciiTheme="majorHAnsi" w:hAnsiTheme="majorHAnsi" w:cstheme="majorHAnsi"/>
                <w:sz w:val="20"/>
                <w:szCs w:val="20"/>
              </w:rPr>
              <w:t xml:space="preserve"> opd 97)</w:t>
            </w:r>
          </w:p>
        </w:tc>
        <w:tc>
          <w:tcPr>
            <w:tcW w:w="1052" w:type="dxa"/>
          </w:tcPr>
          <w:p w14:paraId="737AC5E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3</w:t>
            </w:r>
          </w:p>
        </w:tc>
      </w:tr>
      <w:tr w:rsidR="003A7440" w:rsidRPr="00802FD1" w14:paraId="0035BF49" w14:textId="77777777" w:rsidTr="02AC086D">
        <w:tc>
          <w:tcPr>
            <w:tcW w:w="977" w:type="dxa"/>
            <w:tcBorders>
              <w:top w:val="nil"/>
              <w:bottom w:val="nil"/>
            </w:tcBorders>
          </w:tcPr>
          <w:p w14:paraId="358AA777" w14:textId="77777777" w:rsidR="003A7440" w:rsidRPr="00802FD1" w:rsidRDefault="003A7440" w:rsidP="00D803D4">
            <w:pPr>
              <w:rPr>
                <w:rFonts w:ascii="Arial" w:hAnsi="Arial" w:cs="Arial"/>
                <w:sz w:val="20"/>
                <w:szCs w:val="20"/>
              </w:rPr>
            </w:pPr>
          </w:p>
        </w:tc>
        <w:tc>
          <w:tcPr>
            <w:tcW w:w="861" w:type="dxa"/>
          </w:tcPr>
          <w:p w14:paraId="23475F64"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27</w:t>
            </w:r>
          </w:p>
        </w:tc>
        <w:tc>
          <w:tcPr>
            <w:tcW w:w="2978" w:type="dxa"/>
          </w:tcPr>
          <w:p w14:paraId="04234D08"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LEESTOETS</w:t>
            </w:r>
          </w:p>
        </w:tc>
        <w:tc>
          <w:tcPr>
            <w:tcW w:w="1457" w:type="dxa"/>
          </w:tcPr>
          <w:p w14:paraId="594EED3E" w14:textId="417B8207" w:rsidR="003A7440" w:rsidRPr="000B5D86" w:rsidRDefault="003A7440" w:rsidP="00D803D4">
            <w:pPr>
              <w:rPr>
                <w:rFonts w:asciiTheme="majorHAnsi" w:hAnsiTheme="majorHAnsi" w:cstheme="majorHAnsi"/>
                <w:sz w:val="20"/>
                <w:szCs w:val="20"/>
              </w:rPr>
            </w:pPr>
          </w:p>
        </w:tc>
        <w:tc>
          <w:tcPr>
            <w:tcW w:w="1714" w:type="dxa"/>
          </w:tcPr>
          <w:p w14:paraId="43F04C59"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PWWEEK</w:t>
            </w:r>
          </w:p>
        </w:tc>
        <w:tc>
          <w:tcPr>
            <w:tcW w:w="4121" w:type="dxa"/>
          </w:tcPr>
          <w:p w14:paraId="74ADD097"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Leestoets over de tot dan toe behandelde stof</w:t>
            </w:r>
          </w:p>
        </w:tc>
        <w:tc>
          <w:tcPr>
            <w:tcW w:w="1052" w:type="dxa"/>
          </w:tcPr>
          <w:p w14:paraId="7FF1F44A" w14:textId="77777777" w:rsidR="003A7440" w:rsidRPr="000B5D86" w:rsidRDefault="003A7440" w:rsidP="00D803D4">
            <w:pPr>
              <w:rPr>
                <w:rFonts w:asciiTheme="majorHAnsi" w:hAnsiTheme="majorHAnsi" w:cstheme="majorHAnsi"/>
                <w:sz w:val="20"/>
                <w:szCs w:val="20"/>
                <w:lang w:val="fr-FR"/>
              </w:rPr>
            </w:pPr>
            <w:r w:rsidRPr="000B5D86">
              <w:rPr>
                <w:rFonts w:asciiTheme="majorHAnsi" w:hAnsiTheme="majorHAnsi" w:cstheme="majorHAnsi"/>
                <w:sz w:val="20"/>
                <w:szCs w:val="20"/>
              </w:rPr>
              <w:t>2</w:t>
            </w:r>
          </w:p>
        </w:tc>
      </w:tr>
      <w:tr w:rsidR="003A7440" w:rsidRPr="00802FD1" w14:paraId="481738BA" w14:textId="77777777" w:rsidTr="02AC086D">
        <w:tc>
          <w:tcPr>
            <w:tcW w:w="977" w:type="dxa"/>
            <w:tcBorders>
              <w:top w:val="nil"/>
            </w:tcBorders>
          </w:tcPr>
          <w:p w14:paraId="28F80580" w14:textId="77777777" w:rsidR="003A7440" w:rsidRPr="00802FD1" w:rsidRDefault="003A7440" w:rsidP="00D803D4">
            <w:pPr>
              <w:rPr>
                <w:rFonts w:ascii="Arial" w:hAnsi="Arial" w:cs="Arial"/>
                <w:sz w:val="20"/>
                <w:szCs w:val="20"/>
                <w:lang w:val="fr-FR"/>
              </w:rPr>
            </w:pPr>
          </w:p>
        </w:tc>
        <w:tc>
          <w:tcPr>
            <w:tcW w:w="861" w:type="dxa"/>
          </w:tcPr>
          <w:p w14:paraId="4DF7B8E5"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elke les</w:t>
            </w:r>
          </w:p>
        </w:tc>
        <w:tc>
          <w:tcPr>
            <w:tcW w:w="2978" w:type="dxa"/>
          </w:tcPr>
          <w:p w14:paraId="337D16AA"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CAHIER VOCA</w:t>
            </w:r>
          </w:p>
        </w:tc>
        <w:tc>
          <w:tcPr>
            <w:tcW w:w="1457" w:type="dxa"/>
          </w:tcPr>
          <w:p w14:paraId="60DB39B1" w14:textId="3A3813A5" w:rsidR="003A7440" w:rsidRPr="000B5D86" w:rsidRDefault="003A7440" w:rsidP="00D803D4">
            <w:pPr>
              <w:rPr>
                <w:rFonts w:asciiTheme="majorHAnsi" w:hAnsiTheme="majorHAnsi" w:cstheme="majorHAnsi"/>
                <w:sz w:val="20"/>
                <w:szCs w:val="20"/>
              </w:rPr>
            </w:pPr>
          </w:p>
        </w:tc>
        <w:tc>
          <w:tcPr>
            <w:tcW w:w="1714" w:type="dxa"/>
          </w:tcPr>
          <w:p w14:paraId="55413582" w14:textId="77777777" w:rsidR="003A7440" w:rsidRPr="000B5D86" w:rsidRDefault="003A7440" w:rsidP="00D803D4">
            <w:pPr>
              <w:rPr>
                <w:rFonts w:asciiTheme="majorHAnsi" w:hAnsiTheme="majorHAnsi" w:cstheme="majorHAnsi"/>
                <w:sz w:val="20"/>
                <w:szCs w:val="20"/>
              </w:rPr>
            </w:pPr>
          </w:p>
          <w:p w14:paraId="41AE9FE2"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SO</w:t>
            </w:r>
          </w:p>
        </w:tc>
        <w:tc>
          <w:tcPr>
            <w:tcW w:w="4121" w:type="dxa"/>
          </w:tcPr>
          <w:p w14:paraId="63386AE7"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Je leert iedere les woordjes uit je ‘’cahier voca’’ en deze kunnen iedere les getoetst worden</w:t>
            </w:r>
          </w:p>
        </w:tc>
        <w:tc>
          <w:tcPr>
            <w:tcW w:w="1052" w:type="dxa"/>
          </w:tcPr>
          <w:p w14:paraId="6E40D423" w14:textId="77777777" w:rsidR="003A7440" w:rsidRPr="000B5D86" w:rsidRDefault="003A7440" w:rsidP="00D803D4">
            <w:pPr>
              <w:rPr>
                <w:rFonts w:asciiTheme="majorHAnsi" w:hAnsiTheme="majorHAnsi" w:cstheme="majorHAnsi"/>
                <w:sz w:val="20"/>
                <w:szCs w:val="20"/>
              </w:rPr>
            </w:pPr>
            <w:r w:rsidRPr="000B5D86">
              <w:rPr>
                <w:rFonts w:asciiTheme="majorHAnsi" w:hAnsiTheme="majorHAnsi" w:cstheme="majorHAnsi"/>
                <w:sz w:val="20"/>
                <w:szCs w:val="20"/>
              </w:rPr>
              <w:t>1</w:t>
            </w:r>
          </w:p>
        </w:tc>
      </w:tr>
    </w:tbl>
    <w:p w14:paraId="3DE814B5" w14:textId="77777777" w:rsidR="00737E25" w:rsidRPr="00802FD1" w:rsidRDefault="00737E25" w:rsidP="00737E25">
      <w:pPr>
        <w:rPr>
          <w:rFonts w:ascii="Arial" w:hAnsi="Arial" w:cs="Arial"/>
          <w:sz w:val="20"/>
          <w:szCs w:val="20"/>
        </w:rPr>
      </w:pPr>
    </w:p>
    <w:p w14:paraId="2D909917" w14:textId="61117F77" w:rsidR="00C11027" w:rsidRDefault="006721EC">
      <w:r>
        <w:t xml:space="preserve">Deze toetsen hebben we vorig schooljaar afgenomen in </w:t>
      </w:r>
      <w:r w:rsidR="00D127BF">
        <w:t>1</w:t>
      </w:r>
      <w:r>
        <w:t xml:space="preserve"> vwo</w:t>
      </w:r>
      <w:r w:rsidR="00D127BF">
        <w:t xml:space="preserve"> </w:t>
      </w:r>
      <w:r>
        <w:t xml:space="preserve">met 3 lesuren per week. </w:t>
      </w:r>
      <w:r w:rsidR="00ED1C75">
        <w:t xml:space="preserve">Dus </w:t>
      </w:r>
      <w:r w:rsidR="00B4036B">
        <w:t xml:space="preserve">een kennismakingstoets, </w:t>
      </w:r>
      <w:r w:rsidR="00ED1C75">
        <w:t>drie grote FIX-toetsen</w:t>
      </w:r>
      <w:r w:rsidR="00B4036B">
        <w:t xml:space="preserve">, de CV-toetsjes tijdens de les en alle vaardigheden minimaal 1 keer. </w:t>
      </w:r>
      <w:r w:rsidR="00E70CD2">
        <w:t>Het boek hebben we helemaal ui</w:t>
      </w:r>
      <w:r w:rsidR="00BD15FD">
        <w:t>t</w:t>
      </w:r>
      <w:r w:rsidR="00E70CD2">
        <w:t xml:space="preserve">gekregen en dus ook alle stof behandeld. </w:t>
      </w:r>
      <w:r w:rsidR="002058D1">
        <w:t xml:space="preserve">Het was hard werken, maar het levert ook veel op. Leerlingen kwamen na de zomervakantie trots vertellen dat ze tijdens de vakantie hun ouders én zichzelf verrast hadden doordat ze al zoveel begrepen </w:t>
      </w:r>
      <w:r w:rsidR="002058D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058D1">
        <w:t xml:space="preserve">. </w:t>
      </w:r>
    </w:p>
    <w:p w14:paraId="0E499226" w14:textId="77777777" w:rsidR="0058348E" w:rsidRDefault="0058348E"/>
    <w:p w14:paraId="549AB8DF" w14:textId="77777777" w:rsidR="006517C9" w:rsidRDefault="006517C9"/>
    <w:p w14:paraId="14644469" w14:textId="77777777" w:rsidR="000A28A7" w:rsidRDefault="000A28A7"/>
    <w:p w14:paraId="32CB392A" w14:textId="5BB47A04" w:rsidR="00161C66" w:rsidRDefault="005F18FB">
      <w:r>
        <w:t xml:space="preserve">Wanneer </w:t>
      </w:r>
      <w:r w:rsidR="001F772E">
        <w:t>kun je de woordgroepen toetsen?</w:t>
      </w:r>
    </w:p>
    <w:p w14:paraId="20DF1F83" w14:textId="1E000E3A" w:rsidR="0058348E" w:rsidRDefault="008A786A">
      <w:r>
        <w:t>Dit wordt</w:t>
      </w:r>
      <w:r w:rsidR="000A28A7">
        <w:t xml:space="preserve"> in het werkboek</w:t>
      </w:r>
      <w:r>
        <w:t xml:space="preserve"> aangegeven met</w:t>
      </w:r>
      <w:r w:rsidR="000A28A7">
        <w:t xml:space="preserve">: </w:t>
      </w:r>
    </w:p>
    <w:p w14:paraId="4F146DF3" w14:textId="77FA880D" w:rsidR="00161C66" w:rsidRDefault="00161C66">
      <w:r w:rsidRPr="00161C66">
        <w:rPr>
          <w:noProof/>
        </w:rPr>
        <w:drawing>
          <wp:inline distT="0" distB="0" distL="0" distR="0" wp14:anchorId="61425F0B" wp14:editId="4A4520CE">
            <wp:extent cx="1231963" cy="1352620"/>
            <wp:effectExtent l="0" t="0" r="6350" b="0"/>
            <wp:docPr id="1543073730" name="Afbeelding 1" descr="Afbeelding met tekst,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73730" name="Afbeelding 1" descr="Afbeelding met tekst, Lettertype, logo, ontwerp&#10;&#10;Automatisch gegenereerde beschrijving"/>
                    <pic:cNvPicPr/>
                  </pic:nvPicPr>
                  <pic:blipFill>
                    <a:blip r:embed="rId4"/>
                    <a:stretch>
                      <a:fillRect/>
                    </a:stretch>
                  </pic:blipFill>
                  <pic:spPr>
                    <a:xfrm>
                      <a:off x="0" y="0"/>
                      <a:ext cx="1231963" cy="1352620"/>
                    </a:xfrm>
                    <a:prstGeom prst="rect">
                      <a:avLst/>
                    </a:prstGeom>
                  </pic:spPr>
                </pic:pic>
              </a:graphicData>
            </a:graphic>
          </wp:inline>
        </w:drawing>
      </w:r>
    </w:p>
    <w:p w14:paraId="7FF3711A" w14:textId="626C3FCB" w:rsidR="00161C66" w:rsidRDefault="001F772E">
      <w:r>
        <w:t>Woordgroep 1</w:t>
      </w:r>
      <w:r>
        <w:tab/>
      </w:r>
      <w:r>
        <w:sym w:font="Wingdings" w:char="F0E0"/>
      </w:r>
      <w:r>
        <w:t xml:space="preserve"> na opd 17</w:t>
      </w:r>
    </w:p>
    <w:p w14:paraId="193F0BCC" w14:textId="7DAD8E60" w:rsidR="001F772E" w:rsidRDefault="001F772E">
      <w:r>
        <w:t xml:space="preserve">Woordgroep 2 </w:t>
      </w:r>
      <w:r>
        <w:tab/>
      </w:r>
      <w:r>
        <w:sym w:font="Wingdings" w:char="F0E0"/>
      </w:r>
      <w:r>
        <w:t xml:space="preserve"> </w:t>
      </w:r>
      <w:r w:rsidR="00D90809">
        <w:t>na opd 23</w:t>
      </w:r>
    </w:p>
    <w:p w14:paraId="5D9B59A4" w14:textId="1CF3E41B" w:rsidR="005748DA" w:rsidRDefault="005748DA">
      <w:r>
        <w:t>Woordgroep 3</w:t>
      </w:r>
      <w:r>
        <w:tab/>
      </w:r>
      <w:r>
        <w:sym w:font="Wingdings" w:char="F0E0"/>
      </w:r>
      <w:r>
        <w:t xml:space="preserve"> na opd </w:t>
      </w:r>
      <w:r w:rsidR="00D46050">
        <w:t>25</w:t>
      </w:r>
    </w:p>
    <w:p w14:paraId="1FB5290A" w14:textId="3FEC03BC" w:rsidR="00672A8B" w:rsidRDefault="00672A8B">
      <w:r>
        <w:t xml:space="preserve">Woordgroep 4 </w:t>
      </w:r>
      <w:r w:rsidR="00484F34">
        <w:tab/>
      </w:r>
      <w:r>
        <w:sym w:font="Wingdings" w:char="F0E0"/>
      </w:r>
      <w:r>
        <w:t xml:space="preserve"> na opd 34 </w:t>
      </w:r>
    </w:p>
    <w:p w14:paraId="3C067204" w14:textId="046DF1A1" w:rsidR="00484F34" w:rsidRDefault="00484F34">
      <w:r>
        <w:t>Woordgroep 5</w:t>
      </w:r>
      <w:r>
        <w:tab/>
      </w:r>
      <w:r>
        <w:sym w:font="Wingdings" w:char="F0E0"/>
      </w:r>
      <w:r>
        <w:t xml:space="preserve"> na </w:t>
      </w:r>
      <w:r w:rsidR="005069DE">
        <w:t xml:space="preserve">opd 51 </w:t>
      </w:r>
    </w:p>
    <w:p w14:paraId="4687F4DE" w14:textId="53F11523" w:rsidR="003248BC" w:rsidRDefault="003248BC">
      <w:r>
        <w:t xml:space="preserve">Woordgroep 6 </w:t>
      </w:r>
      <w:r>
        <w:tab/>
      </w:r>
      <w:r>
        <w:sym w:font="Wingdings" w:char="F0E0"/>
      </w:r>
      <w:r>
        <w:t xml:space="preserve"> </w:t>
      </w:r>
      <w:r w:rsidR="000A00B6">
        <w:t>na opd 55</w:t>
      </w:r>
    </w:p>
    <w:p w14:paraId="313D20AE" w14:textId="717F6001" w:rsidR="000A00B6" w:rsidRDefault="000A00B6">
      <w:r>
        <w:t>Woordgroep 7</w:t>
      </w:r>
      <w:r>
        <w:tab/>
      </w:r>
      <w:r>
        <w:sym w:font="Wingdings" w:char="F0E0"/>
      </w:r>
      <w:r>
        <w:t xml:space="preserve"> </w:t>
      </w:r>
      <w:r w:rsidR="00516C9E">
        <w:t xml:space="preserve">na opd 63 </w:t>
      </w:r>
    </w:p>
    <w:p w14:paraId="4816F81C" w14:textId="7CF901A6" w:rsidR="00B30365" w:rsidRDefault="00B30365">
      <w:r>
        <w:t xml:space="preserve">Woordgroep 8 </w:t>
      </w:r>
      <w:r>
        <w:tab/>
      </w:r>
      <w:r>
        <w:sym w:font="Wingdings" w:char="F0E0"/>
      </w:r>
      <w:r>
        <w:t xml:space="preserve"> na opd 64 </w:t>
      </w:r>
    </w:p>
    <w:p w14:paraId="4A0B654A" w14:textId="7E964EC0" w:rsidR="00B30365" w:rsidRDefault="00B30365">
      <w:r>
        <w:t>Woordgroep 9</w:t>
      </w:r>
      <w:r>
        <w:tab/>
      </w:r>
      <w:r>
        <w:sym w:font="Wingdings" w:char="F0E0"/>
      </w:r>
      <w:r>
        <w:t xml:space="preserve"> </w:t>
      </w:r>
      <w:r w:rsidR="0037210E">
        <w:t>na opd 74</w:t>
      </w:r>
    </w:p>
    <w:p w14:paraId="39DEF545" w14:textId="37DE2463" w:rsidR="0037210E" w:rsidRDefault="0037210E">
      <w:r>
        <w:t>Woordgroep 10</w:t>
      </w:r>
      <w:r>
        <w:tab/>
      </w:r>
      <w:r w:rsidR="0021334B">
        <w:sym w:font="Wingdings" w:char="F0E0"/>
      </w:r>
      <w:r w:rsidR="0021334B">
        <w:t xml:space="preserve"> na opd 80</w:t>
      </w:r>
    </w:p>
    <w:p w14:paraId="49131471" w14:textId="1D36AAE6" w:rsidR="0021334B" w:rsidRDefault="0021334B">
      <w:r>
        <w:t>Woordgroep 11</w:t>
      </w:r>
      <w:r>
        <w:sym w:font="Wingdings" w:char="F0E0"/>
      </w:r>
      <w:r>
        <w:t xml:space="preserve"> </w:t>
      </w:r>
      <w:r w:rsidR="006C7703">
        <w:t>na opd 89</w:t>
      </w:r>
    </w:p>
    <w:p w14:paraId="1C70640C" w14:textId="3236A0A5" w:rsidR="006C7703" w:rsidRDefault="006C7703">
      <w:r>
        <w:t>Woordgroep 12</w:t>
      </w:r>
      <w:r>
        <w:sym w:font="Wingdings" w:char="F0E0"/>
      </w:r>
      <w:r>
        <w:t xml:space="preserve"> </w:t>
      </w:r>
      <w:r w:rsidR="004C7879">
        <w:t xml:space="preserve">na opd 95 </w:t>
      </w:r>
    </w:p>
    <w:p w14:paraId="0AA90115" w14:textId="557DFC82" w:rsidR="00BF008B" w:rsidRDefault="00BF008B">
      <w:r>
        <w:t>Woordgroep 13</w:t>
      </w:r>
      <w:r>
        <w:sym w:font="Wingdings" w:char="F0E0"/>
      </w:r>
      <w:r>
        <w:t xml:space="preserve"> na opd 97 </w:t>
      </w:r>
    </w:p>
    <w:p w14:paraId="49CBCDB0" w14:textId="77777777" w:rsidR="00D46050" w:rsidRDefault="00D46050"/>
    <w:sectPr w:rsidR="00D46050" w:rsidSect="005742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25"/>
    <w:rsid w:val="0002462A"/>
    <w:rsid w:val="000A00B6"/>
    <w:rsid w:val="000A1E80"/>
    <w:rsid w:val="000A28A7"/>
    <w:rsid w:val="000B5D86"/>
    <w:rsid w:val="0012488F"/>
    <w:rsid w:val="00147440"/>
    <w:rsid w:val="00150286"/>
    <w:rsid w:val="00161C66"/>
    <w:rsid w:val="001971FD"/>
    <w:rsid w:val="001A7827"/>
    <w:rsid w:val="001F772E"/>
    <w:rsid w:val="002058D1"/>
    <w:rsid w:val="0021334B"/>
    <w:rsid w:val="003248BC"/>
    <w:rsid w:val="00347B19"/>
    <w:rsid w:val="0037210E"/>
    <w:rsid w:val="003A7440"/>
    <w:rsid w:val="003F1887"/>
    <w:rsid w:val="00414338"/>
    <w:rsid w:val="00421CA7"/>
    <w:rsid w:val="00484F34"/>
    <w:rsid w:val="004C7879"/>
    <w:rsid w:val="004D4550"/>
    <w:rsid w:val="005069DE"/>
    <w:rsid w:val="00516C9E"/>
    <w:rsid w:val="005748DA"/>
    <w:rsid w:val="0058348E"/>
    <w:rsid w:val="005F18FB"/>
    <w:rsid w:val="006517C9"/>
    <w:rsid w:val="006721EC"/>
    <w:rsid w:val="00672A8B"/>
    <w:rsid w:val="006C7703"/>
    <w:rsid w:val="007009BB"/>
    <w:rsid w:val="00737E25"/>
    <w:rsid w:val="007808E6"/>
    <w:rsid w:val="007D7441"/>
    <w:rsid w:val="00836F4A"/>
    <w:rsid w:val="008A786A"/>
    <w:rsid w:val="008F3F6A"/>
    <w:rsid w:val="00971F05"/>
    <w:rsid w:val="00975821"/>
    <w:rsid w:val="00AA439E"/>
    <w:rsid w:val="00B2129F"/>
    <w:rsid w:val="00B30365"/>
    <w:rsid w:val="00B4036B"/>
    <w:rsid w:val="00B44830"/>
    <w:rsid w:val="00BD15FD"/>
    <w:rsid w:val="00BE0200"/>
    <w:rsid w:val="00BF008B"/>
    <w:rsid w:val="00C11027"/>
    <w:rsid w:val="00CC042B"/>
    <w:rsid w:val="00CF7F01"/>
    <w:rsid w:val="00D127BF"/>
    <w:rsid w:val="00D46050"/>
    <w:rsid w:val="00D90809"/>
    <w:rsid w:val="00E12BE2"/>
    <w:rsid w:val="00E22B75"/>
    <w:rsid w:val="00E40FBD"/>
    <w:rsid w:val="00E70CD2"/>
    <w:rsid w:val="00ED1C75"/>
    <w:rsid w:val="00F23213"/>
    <w:rsid w:val="02AC08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24A3"/>
  <w15:chartTrackingRefBased/>
  <w15:docId w15:val="{6C592B37-9CFE-4347-BD12-367CD60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7E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3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737E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350</Words>
  <Characters>1926</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Mijntje van Haaren</dc:creator>
  <cp:keywords/>
  <dc:description/>
  <cp:lastModifiedBy>Mijntje van Haaren</cp:lastModifiedBy>
  <cp:revision>30</cp:revision>
  <dcterms:created xsi:type="dcterms:W3CDTF">2023-05-11T12:00:00Z</dcterms:created>
  <dcterms:modified xsi:type="dcterms:W3CDTF">2023-08-31T17:52:00Z</dcterms:modified>
</cp:coreProperties>
</file>